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1"/>
        <w:gridCol w:w="2690"/>
        <w:gridCol w:w="2691"/>
      </w:tblGrid>
      <w:tr w:rsidR="000E0DD6" w14:paraId="2347F37E" w14:textId="77777777" w:rsidTr="00026B7A">
        <w:tc>
          <w:tcPr>
            <w:tcW w:w="5381" w:type="dxa"/>
            <w:gridSpan w:val="2"/>
            <w:vAlign w:val="center"/>
          </w:tcPr>
          <w:p w14:paraId="73B22B67" w14:textId="24B827E5" w:rsidR="00B3470D" w:rsidRDefault="00AD03AB" w:rsidP="00F2452F">
            <w:r>
              <w:drawing>
                <wp:inline distT="0" distB="0" distL="0" distR="0" wp14:anchorId="42A00F16" wp14:editId="3817A93C">
                  <wp:extent cx="1319213" cy="2895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8168" cy="302476"/>
                          </a:xfrm>
                          <a:prstGeom prst="rect">
                            <a:avLst/>
                          </a:prstGeom>
                          <a:noFill/>
                        </pic:spPr>
                      </pic:pic>
                    </a:graphicData>
                  </a:graphic>
                </wp:inline>
              </w:drawing>
            </w:r>
          </w:p>
        </w:tc>
        <w:tc>
          <w:tcPr>
            <w:tcW w:w="5381" w:type="dxa"/>
            <w:gridSpan w:val="2"/>
          </w:tcPr>
          <w:p w14:paraId="02370301" w14:textId="78511439" w:rsidR="00B3470D" w:rsidRPr="004A253C" w:rsidRDefault="00AD03AB" w:rsidP="00B3470D">
            <w:pPr>
              <w:jc w:val="right"/>
              <w:rPr>
                <w:b/>
                <w:bCs/>
                <w:color w:val="FF0000"/>
                <w:sz w:val="28"/>
                <w:szCs w:val="28"/>
              </w:rPr>
            </w:pPr>
            <w:r>
              <w:rPr>
                <w:b/>
                <w:bCs/>
                <w:color w:val="FF0000"/>
                <w:sz w:val="28"/>
                <w:szCs w:val="28"/>
              </w:rPr>
              <w:t xml:space="preserve">VF6 EX</w:t>
            </w:r>
          </w:p>
          <w:p w14:paraId="15381345" w14:textId="029C5191" w:rsidR="00B3470D" w:rsidRPr="004A253C" w:rsidRDefault="009E6E65" w:rsidP="00B3470D">
            <w:pPr>
              <w:jc w:val="right"/>
              <w:rPr>
                <w:b/>
                <w:bCs/>
                <w:sz w:val="28"/>
                <w:szCs w:val="28"/>
              </w:rPr>
            </w:pPr>
            <w:r>
              <w:rPr>
                <w:b/>
                <w:bCs/>
                <w:sz w:val="28"/>
                <w:szCs w:val="28"/>
              </w:rPr>
              <w:t xml:space="preserve">Wechselspannungsdetektor für Gefahrenbereiche</w:t>
            </w:r>
          </w:p>
        </w:tc>
      </w:tr>
      <w:tr w:rsidR="005B4912" w14:paraId="5CFC815E" w14:textId="77777777" w:rsidTr="00307C2F">
        <w:tc>
          <w:tcPr>
            <w:tcW w:w="10762" w:type="dxa"/>
            <w:gridSpan w:val="4"/>
            <w:vAlign w:val="center"/>
          </w:tcPr>
          <w:p w14:paraId="37648445" w14:textId="40CEC5C6" w:rsidR="005B4912" w:rsidRPr="005B4912" w:rsidRDefault="00AD03AB" w:rsidP="005B4912">
            <w:pPr>
              <w:spacing w:before="120"/>
              <w:rPr>
                <w:b/>
                <w:bCs/>
                <w:color w:val="FF0000"/>
                <w:sz w:val="40"/>
                <w:szCs w:val="40"/>
              </w:rPr>
            </w:pPr>
            <w:r>
              <w:rPr>
                <w:b/>
                <w:bCs/>
                <w:color w:val="FF0000"/>
                <w:sz w:val="40"/>
                <w:szCs w:val="40"/>
              </w:rPr>
              <w:t xml:space="preserve">VF6 EX</w:t>
            </w:r>
          </w:p>
          <w:p w14:paraId="23B47516" w14:textId="4276171F" w:rsidR="005B4912" w:rsidRPr="0041125E" w:rsidRDefault="009E6E65" w:rsidP="005B4912">
            <w:pPr>
              <w:spacing w:after="480"/>
              <w:rPr>
                <w:sz w:val="28"/>
                <w:szCs w:val="28"/>
              </w:rPr>
            </w:pPr>
            <w:r>
              <w:rPr>
                <w:b/>
                <w:bCs/>
                <w:sz w:val="40"/>
                <w:szCs w:val="40"/>
              </w:rPr>
              <w:t xml:space="preserve">Wechselspannungsdetektor für Gefahrenbereiche</w:t>
            </w:r>
          </w:p>
        </w:tc>
      </w:tr>
      <w:tr w:rsidR="00EC5328" w14:paraId="62358808" w14:textId="77777777" w:rsidTr="00A04E05">
        <w:trPr>
          <w:trHeight w:val="593"/>
        </w:trPr>
        <w:tc>
          <w:tcPr>
            <w:tcW w:w="5381" w:type="dxa"/>
            <w:gridSpan w:val="2"/>
            <w:vMerge w:val="restart"/>
            <w:vAlign w:val="center"/>
          </w:tcPr>
          <w:p w14:paraId="2CFCF0C5" w14:textId="51961DBD" w:rsidR="00EC5328" w:rsidRDefault="00EC5328" w:rsidP="007D15A5">
            <w:pPr>
              <w:jc w:val="center"/>
              <w:rPr>
                <w:noProof/>
              </w:rPr>
            </w:pPr>
            <w:r>
              <w:drawing>
                <wp:inline distT="0" distB="0" distL="0" distR="0" wp14:anchorId="06FFB14F" wp14:editId="32BBC16B">
                  <wp:extent cx="1787191" cy="2567815"/>
                  <wp:effectExtent l="152400" t="95250" r="156210" b="996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273" t="9339" r="12767" b="15096"/>
                          <a:stretch/>
                        </pic:blipFill>
                        <pic:spPr bwMode="auto">
                          <a:xfrm rot="391250">
                            <a:off x="0" y="0"/>
                            <a:ext cx="1811231" cy="26023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1" w:type="dxa"/>
            <w:gridSpan w:val="2"/>
          </w:tcPr>
          <w:p w14:paraId="7EAD8789" w14:textId="6F34D34A" w:rsidR="00EC5328" w:rsidRPr="00670549" w:rsidRDefault="00EC5328" w:rsidP="00A04E05">
            <w:pPr>
              <w:pStyle w:val="ListParagraph"/>
              <w:numPr>
                <w:ilvl w:val="0"/>
                <w:numId w:val="4"/>
              </w:numPr>
              <w:spacing w:before="60" w:after="60"/>
              <w:ind w:left="417"/>
              <w:rPr>
                <w:sz w:val="28"/>
                <w:szCs w:val="28"/>
              </w:rPr>
            </w:pPr>
            <w:r>
              <w:rPr>
                <w:sz w:val="28"/>
                <w:szCs w:val="28"/>
              </w:rPr>
              <w:t xml:space="preserve"> </w:t>
            </w:r>
            <w:r>
              <w:drawing>
                <wp:inline distT="0" distB="0" distL="0" distR="0" wp14:anchorId="1D456587" wp14:editId="284BCC3F">
                  <wp:extent cx="164465" cy="1403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r>
              <w:rPr>
                <w:sz w:val="28"/>
                <w:szCs w:val="28"/>
              </w:rPr>
              <w:t xml:space="preserve">-zertifiziert für Gefahrenbereiche</w:t>
            </w:r>
            <w:r>
              <w:rPr>
                <w:sz w:val="28"/>
                <w:szCs w:val="28"/>
              </w:rPr>
              <w:t xml:space="preserve"> </w:t>
            </w:r>
          </w:p>
        </w:tc>
      </w:tr>
      <w:bookmarkEnd w:id="0"/>
      <w:tr w:rsidR="00EC5328" w14:paraId="2A9AB097" w14:textId="77777777" w:rsidTr="00A04E05">
        <w:trPr>
          <w:trHeight w:val="593"/>
        </w:trPr>
        <w:tc>
          <w:tcPr>
            <w:tcW w:w="5381" w:type="dxa"/>
            <w:gridSpan w:val="2"/>
            <w:vMerge/>
            <w:vAlign w:val="center"/>
          </w:tcPr>
          <w:p w14:paraId="1A54EFCF" w14:textId="717C88B9" w:rsidR="00EC5328" w:rsidRDefault="00EC5328" w:rsidP="007D15A5">
            <w:pPr>
              <w:jc w:val="center"/>
            </w:pPr>
          </w:p>
        </w:tc>
        <w:tc>
          <w:tcPr>
            <w:tcW w:w="5381" w:type="dxa"/>
            <w:gridSpan w:val="2"/>
          </w:tcPr>
          <w:p w14:paraId="4780932B" w14:textId="3DD9496C" w:rsidR="00EC5328" w:rsidRPr="00670549" w:rsidRDefault="00EC5328" w:rsidP="00A04E05">
            <w:pPr>
              <w:pStyle w:val="ListParagraph"/>
              <w:numPr>
                <w:ilvl w:val="0"/>
                <w:numId w:val="4"/>
              </w:numPr>
              <w:spacing w:before="60" w:after="60"/>
              <w:ind w:left="417"/>
              <w:rPr>
                <w:sz w:val="28"/>
                <w:szCs w:val="28"/>
              </w:rPr>
            </w:pPr>
            <w:r>
              <w:rPr>
                <w:sz w:val="28"/>
                <w:szCs w:val="28"/>
              </w:rPr>
              <w:t xml:space="preserve">Kontaktloser Wechselspannungs-Detektor</w:t>
            </w:r>
          </w:p>
        </w:tc>
      </w:tr>
      <w:tr w:rsidR="00EC5328" w14:paraId="152BB700" w14:textId="77777777" w:rsidTr="00A04E05">
        <w:trPr>
          <w:trHeight w:val="590"/>
        </w:trPr>
        <w:tc>
          <w:tcPr>
            <w:tcW w:w="5381" w:type="dxa"/>
            <w:gridSpan w:val="2"/>
            <w:vMerge/>
            <w:vAlign w:val="center"/>
          </w:tcPr>
          <w:p w14:paraId="0EBAF2E4" w14:textId="77777777" w:rsidR="00EC5328" w:rsidRDefault="00EC5328" w:rsidP="007D15A5">
            <w:pPr>
              <w:jc w:val="center"/>
              <w:rPr>
                <w:noProof/>
              </w:rPr>
            </w:pPr>
          </w:p>
        </w:tc>
        <w:tc>
          <w:tcPr>
            <w:tcW w:w="5381" w:type="dxa"/>
            <w:gridSpan w:val="2"/>
          </w:tcPr>
          <w:p w14:paraId="3504D352" w14:textId="3611EE41" w:rsidR="00EC5328" w:rsidRPr="00A04E05" w:rsidRDefault="00EC5328" w:rsidP="00A04E05">
            <w:pPr>
              <w:pStyle w:val="ListParagraph"/>
              <w:numPr>
                <w:ilvl w:val="0"/>
                <w:numId w:val="4"/>
              </w:numPr>
              <w:spacing w:before="60" w:after="60"/>
              <w:ind w:left="417"/>
              <w:rPr>
                <w:sz w:val="28"/>
                <w:szCs w:val="28"/>
              </w:rPr>
            </w:pPr>
            <w:r>
              <w:rPr>
                <w:sz w:val="28"/>
                <w:szCs w:val="28"/>
              </w:rPr>
              <w:t xml:space="preserve">Spannungsbereich 12 V bis 1000 V</w:t>
            </w:r>
          </w:p>
        </w:tc>
      </w:tr>
      <w:tr w:rsidR="00EC5328" w14:paraId="6C24F980" w14:textId="77777777" w:rsidTr="00A04E05">
        <w:trPr>
          <w:trHeight w:val="590"/>
        </w:trPr>
        <w:tc>
          <w:tcPr>
            <w:tcW w:w="5381" w:type="dxa"/>
            <w:gridSpan w:val="2"/>
            <w:vMerge/>
            <w:vAlign w:val="center"/>
          </w:tcPr>
          <w:p w14:paraId="7B9F1876" w14:textId="77777777" w:rsidR="00EC5328" w:rsidRDefault="00EC5328" w:rsidP="007D15A5">
            <w:pPr>
              <w:jc w:val="center"/>
              <w:rPr>
                <w:noProof/>
              </w:rPr>
            </w:pPr>
          </w:p>
        </w:tc>
        <w:tc>
          <w:tcPr>
            <w:tcW w:w="5381" w:type="dxa"/>
            <w:gridSpan w:val="2"/>
          </w:tcPr>
          <w:p w14:paraId="217A4E92" w14:textId="7BE1F90F" w:rsidR="00EC5328" w:rsidRPr="00670549" w:rsidRDefault="00EC5328" w:rsidP="00A04E05">
            <w:pPr>
              <w:pStyle w:val="ListParagraph"/>
              <w:numPr>
                <w:ilvl w:val="0"/>
                <w:numId w:val="4"/>
              </w:numPr>
              <w:spacing w:before="60" w:after="60"/>
              <w:ind w:left="417"/>
              <w:rPr>
                <w:sz w:val="28"/>
                <w:szCs w:val="28"/>
              </w:rPr>
            </w:pPr>
            <w:r>
              <w:rPr>
                <w:sz w:val="28"/>
                <w:szCs w:val="28"/>
              </w:rPr>
              <w:t xml:space="preserve">Optische, akustische und Vibrationswarnung bei Niedrig- und Mittelspannungen</w:t>
            </w:r>
          </w:p>
        </w:tc>
      </w:tr>
      <w:tr w:rsidR="00EC5328" w14:paraId="13C297BF" w14:textId="77777777" w:rsidTr="00A04E05">
        <w:trPr>
          <w:trHeight w:val="590"/>
        </w:trPr>
        <w:tc>
          <w:tcPr>
            <w:tcW w:w="5381" w:type="dxa"/>
            <w:gridSpan w:val="2"/>
            <w:vMerge/>
            <w:vAlign w:val="center"/>
          </w:tcPr>
          <w:p w14:paraId="4292A4AB" w14:textId="77777777" w:rsidR="00EC5328" w:rsidRDefault="00EC5328" w:rsidP="007D15A5">
            <w:pPr>
              <w:jc w:val="center"/>
              <w:rPr>
                <w:noProof/>
              </w:rPr>
            </w:pPr>
          </w:p>
        </w:tc>
        <w:tc>
          <w:tcPr>
            <w:tcW w:w="5381" w:type="dxa"/>
            <w:gridSpan w:val="2"/>
          </w:tcPr>
          <w:p w14:paraId="0EC41768" w14:textId="21401AC6" w:rsidR="00EC5328" w:rsidRPr="00406AC5" w:rsidRDefault="00EC5328" w:rsidP="00A04E05">
            <w:pPr>
              <w:pStyle w:val="ListParagraph"/>
              <w:numPr>
                <w:ilvl w:val="0"/>
                <w:numId w:val="4"/>
              </w:numPr>
              <w:spacing w:before="60" w:after="60"/>
              <w:ind w:left="417"/>
              <w:rPr>
                <w:sz w:val="28"/>
                <w:szCs w:val="28"/>
              </w:rPr>
            </w:pPr>
            <w:r>
              <w:rPr>
                <w:sz w:val="28"/>
                <w:szCs w:val="28"/>
              </w:rPr>
              <w:t xml:space="preserve">Anschraubbare Batterieabdeckung</w:t>
            </w:r>
          </w:p>
        </w:tc>
      </w:tr>
      <w:tr w:rsidR="00EC5328" w14:paraId="588D5879" w14:textId="77777777" w:rsidTr="00A04E05">
        <w:trPr>
          <w:trHeight w:val="590"/>
        </w:trPr>
        <w:tc>
          <w:tcPr>
            <w:tcW w:w="5381" w:type="dxa"/>
            <w:gridSpan w:val="2"/>
            <w:vMerge/>
            <w:vAlign w:val="center"/>
          </w:tcPr>
          <w:p w14:paraId="618481C2" w14:textId="77777777" w:rsidR="00EC5328" w:rsidRDefault="00EC5328" w:rsidP="007D15A5">
            <w:pPr>
              <w:jc w:val="center"/>
              <w:rPr>
                <w:noProof/>
              </w:rPr>
            </w:pPr>
          </w:p>
        </w:tc>
        <w:tc>
          <w:tcPr>
            <w:tcW w:w="5381" w:type="dxa"/>
            <w:gridSpan w:val="2"/>
          </w:tcPr>
          <w:p w14:paraId="3372DCCC" w14:textId="36D4B41D" w:rsidR="00EC5328" w:rsidRPr="00670549" w:rsidRDefault="00EC5328" w:rsidP="00A04E05">
            <w:pPr>
              <w:pStyle w:val="ListParagraph"/>
              <w:numPr>
                <w:ilvl w:val="0"/>
                <w:numId w:val="4"/>
              </w:numPr>
              <w:spacing w:before="60" w:after="60"/>
              <w:ind w:left="417"/>
              <w:rPr>
                <w:sz w:val="28"/>
                <w:szCs w:val="28"/>
              </w:rPr>
            </w:pPr>
            <w:r>
              <w:rPr>
                <w:sz w:val="28"/>
                <w:szCs w:val="28"/>
              </w:rPr>
              <w:t xml:space="preserve">Integrierte hellweiße LED-Taschenlampe</w:t>
            </w:r>
          </w:p>
        </w:tc>
      </w:tr>
      <w:tr w:rsidR="00EC5328" w14:paraId="5BEC0FCC" w14:textId="77777777" w:rsidTr="00F9042C">
        <w:trPr>
          <w:trHeight w:val="590"/>
        </w:trPr>
        <w:tc>
          <w:tcPr>
            <w:tcW w:w="5381" w:type="dxa"/>
            <w:gridSpan w:val="2"/>
            <w:vMerge/>
            <w:tcBorders>
              <w:bottom w:val="single" w:sz="4" w:space="0" w:color="auto"/>
            </w:tcBorders>
            <w:vAlign w:val="center"/>
          </w:tcPr>
          <w:p w14:paraId="3861C4AB" w14:textId="77777777" w:rsidR="00EC5328" w:rsidRDefault="00EC5328" w:rsidP="007D15A5">
            <w:pPr>
              <w:jc w:val="center"/>
              <w:rPr>
                <w:noProof/>
              </w:rPr>
            </w:pPr>
          </w:p>
        </w:tc>
        <w:tc>
          <w:tcPr>
            <w:tcW w:w="5381" w:type="dxa"/>
            <w:gridSpan w:val="2"/>
            <w:tcBorders>
              <w:bottom w:val="single" w:sz="4" w:space="0" w:color="auto"/>
            </w:tcBorders>
          </w:tcPr>
          <w:p w14:paraId="19C2A978" w14:textId="449F2520" w:rsidR="00EC5328" w:rsidRDefault="00EC5328" w:rsidP="00A04E05">
            <w:pPr>
              <w:pStyle w:val="ListParagraph"/>
              <w:numPr>
                <w:ilvl w:val="0"/>
                <w:numId w:val="4"/>
              </w:numPr>
              <w:spacing w:before="60" w:after="60"/>
              <w:ind w:left="417"/>
              <w:rPr>
                <w:sz w:val="24"/>
                <w:szCs w:val="24"/>
              </w:rPr>
            </w:pPr>
            <w:r>
              <w:rPr>
                <w:sz w:val="28"/>
                <w:szCs w:val="28"/>
              </w:rPr>
              <w:t xml:space="preserve">CAT IV 1000V</w:t>
            </w:r>
          </w:p>
        </w:tc>
      </w:tr>
      <w:tr w:rsidR="004A253C" w14:paraId="51F72820" w14:textId="77777777" w:rsidTr="00F9042C">
        <w:tc>
          <w:tcPr>
            <w:tcW w:w="5381" w:type="dxa"/>
            <w:gridSpan w:val="2"/>
            <w:tcBorders>
              <w:top w:val="single" w:sz="4" w:space="0" w:color="auto"/>
              <w:left w:val="single" w:sz="4" w:space="0" w:color="auto"/>
              <w:bottom w:val="single" w:sz="4" w:space="0" w:color="auto"/>
              <w:right w:val="single" w:sz="4" w:space="0" w:color="auto"/>
            </w:tcBorders>
          </w:tcPr>
          <w:p w14:paraId="4C402CDA" w14:textId="31DC9DD8" w:rsidR="004A253C" w:rsidRPr="00406AC5" w:rsidRDefault="004A253C" w:rsidP="004A253C">
            <w:pPr>
              <w:spacing w:before="120" w:after="120"/>
              <w:rPr>
                <w:b/>
                <w:bCs/>
                <w:color w:val="FF0000"/>
                <w:sz w:val="24"/>
                <w:szCs w:val="24"/>
              </w:rPr>
            </w:pPr>
            <w:r>
              <w:rPr>
                <w:b/>
                <w:bCs/>
                <w:color w:val="FF0000"/>
                <w:sz w:val="24"/>
                <w:szCs w:val="24"/>
              </w:rPr>
              <w:t xml:space="preserve">BESCHREIBUNG</w:t>
            </w:r>
          </w:p>
        </w:tc>
        <w:tc>
          <w:tcPr>
            <w:tcW w:w="5381" w:type="dxa"/>
            <w:gridSpan w:val="2"/>
            <w:tcBorders>
              <w:top w:val="single" w:sz="4" w:space="0" w:color="auto"/>
              <w:left w:val="single" w:sz="4" w:space="0" w:color="auto"/>
              <w:bottom w:val="single" w:sz="4" w:space="0" w:color="auto"/>
              <w:right w:val="single" w:sz="4" w:space="0" w:color="auto"/>
            </w:tcBorders>
          </w:tcPr>
          <w:p w14:paraId="55059377" w14:textId="48D255D6" w:rsidR="004A253C" w:rsidRPr="00406AC5" w:rsidRDefault="00406AC5" w:rsidP="00406AC5">
            <w:pPr>
              <w:spacing w:before="120" w:after="120"/>
              <w:rPr>
                <w:b/>
                <w:bCs/>
                <w:color w:val="FF0000"/>
              </w:rPr>
            </w:pPr>
            <w:r>
              <w:rPr>
                <w:b/>
                <w:bCs/>
                <w:color w:val="FF0000"/>
              </w:rPr>
              <w:t xml:space="preserve">TECHNISCHE DATEN</w:t>
            </w:r>
          </w:p>
        </w:tc>
      </w:tr>
      <w:tr w:rsidR="00EC5328" w14:paraId="536D12D6" w14:textId="77777777" w:rsidTr="00095AD1">
        <w:tc>
          <w:tcPr>
            <w:tcW w:w="5381" w:type="dxa"/>
            <w:gridSpan w:val="2"/>
            <w:tcBorders>
              <w:top w:val="single" w:sz="4" w:space="0" w:color="auto"/>
              <w:left w:val="single" w:sz="4" w:space="0" w:color="auto"/>
              <w:bottom w:val="single" w:sz="4" w:space="0" w:color="auto"/>
              <w:right w:val="single" w:sz="4" w:space="0" w:color="auto"/>
            </w:tcBorders>
          </w:tcPr>
          <w:p w14:paraId="62CAEEF9" w14:textId="5696C2AF" w:rsidR="00EC5328" w:rsidRPr="00A04E05" w:rsidRDefault="00EC5328" w:rsidP="00A04E05">
            <w:pPr>
              <w:rPr>
                <w:sz w:val="24"/>
                <w:szCs w:val="24"/>
              </w:rPr>
            </w:pPr>
            <w:r>
              <w:rPr>
                <w:sz w:val="24"/>
                <w:szCs w:val="24"/>
              </w:rPr>
              <w:t xml:space="preserve">Der Spannungsdetektor Megger VF6 EX prüft auf vorhandene Wechselspannung, die durch eine helle rote LED in der weißen Nylonspitze, einen akustischen Signalgeber und einen Vibrationsalarm angezeigt wird.</w:t>
            </w:r>
          </w:p>
          <w:p w14:paraId="1E3EBEDF" w14:textId="77777777" w:rsidR="00EC5328" w:rsidRPr="00A04E05" w:rsidRDefault="00EC5328" w:rsidP="00A04E05">
            <w:pPr>
              <w:rPr>
                <w:sz w:val="24"/>
                <w:szCs w:val="24"/>
              </w:rPr>
            </w:pPr>
            <w:r>
              <w:rPr>
                <w:sz w:val="24"/>
                <w:szCs w:val="24"/>
              </w:rPr>
              <w:t xml:space="preserve">Der Detektor hat sowohl Niederspannungs- (12 bis 1000 V) als auch Mittelspannungsbereiche (100 bis 1000 V).</w:t>
            </w:r>
            <w:r>
              <w:rPr>
                <w:sz w:val="24"/>
                <w:szCs w:val="24"/>
              </w:rPr>
              <w:t xml:space="preserve"> </w:t>
            </w:r>
          </w:p>
          <w:p w14:paraId="0B754DC7" w14:textId="1F8C863D" w:rsidR="00EC5328" w:rsidRPr="00823009" w:rsidRDefault="00EC5328" w:rsidP="00A04E05">
            <w:pPr>
              <w:rPr>
                <w:sz w:val="24"/>
                <w:szCs w:val="24"/>
              </w:rPr>
            </w:pPr>
            <w:r>
              <w:rPr>
                <w:sz w:val="24"/>
                <w:szCs w:val="24"/>
              </w:rPr>
              <w:t xml:space="preserve">Der VF6 EX bietet außerdem eine hellweiße LED-Taschenlampe, ein Vorteil beim Einsatz bei schlechtem Licht.</w:t>
            </w:r>
          </w:p>
        </w:tc>
        <w:tc>
          <w:tcPr>
            <w:tcW w:w="2690" w:type="dxa"/>
            <w:vMerge w:val="restart"/>
            <w:tcBorders>
              <w:top w:val="single" w:sz="4" w:space="0" w:color="auto"/>
              <w:left w:val="single" w:sz="4" w:space="0" w:color="auto"/>
              <w:right w:val="single" w:sz="4" w:space="0" w:color="auto"/>
            </w:tcBorders>
          </w:tcPr>
          <w:p w14:paraId="42D7F1F0" w14:textId="50EEFB07" w:rsidR="00EC5328" w:rsidRPr="00650782" w:rsidRDefault="00EC5328" w:rsidP="00650782">
            <w:pPr>
              <w:spacing w:after="120"/>
              <w:rPr>
                <w:b/>
                <w:bCs/>
                <w:sz w:val="24"/>
                <w:szCs w:val="24"/>
              </w:rPr>
            </w:pPr>
            <w:r>
              <w:rPr>
                <w:b/>
                <w:bCs/>
                <w:sz w:val="24"/>
                <w:szCs w:val="24"/>
              </w:rPr>
              <w:t xml:space="preserve">Erfassungsspannungsbereich</w:t>
            </w:r>
            <w:r>
              <w:rPr>
                <w:b/>
                <w:bCs/>
                <w:sz w:val="24"/>
                <w:szCs w:val="24"/>
              </w:rPr>
              <w:tab/>
            </w:r>
            <w:r>
              <w:rPr>
                <w:b/>
                <w:bCs/>
                <w:sz w:val="24"/>
                <w:szCs w:val="24"/>
              </w:rPr>
              <w:tab/>
            </w:r>
          </w:p>
          <w:p w14:paraId="71696C69" w14:textId="1B237ED0" w:rsidR="00EC5328" w:rsidRPr="00650782" w:rsidRDefault="00EC5328" w:rsidP="00650782">
            <w:pPr>
              <w:rPr>
                <w:b/>
                <w:bCs/>
                <w:sz w:val="24"/>
                <w:szCs w:val="24"/>
              </w:rPr>
            </w:pPr>
            <w:r>
              <w:rPr>
                <w:b/>
                <w:bCs/>
                <w:sz w:val="24"/>
                <w:szCs w:val="24"/>
              </w:rPr>
              <w:t xml:space="preserve">Frequenzbereich</w:t>
            </w:r>
            <w:r>
              <w:rPr>
                <w:b/>
                <w:bCs/>
                <w:sz w:val="24"/>
                <w:szCs w:val="24"/>
              </w:rPr>
              <w:tab/>
            </w:r>
          </w:p>
          <w:p w14:paraId="7470EB62" w14:textId="762E215B" w:rsidR="00EC5328" w:rsidRPr="00650782" w:rsidRDefault="00EC5328" w:rsidP="00650782">
            <w:pPr>
              <w:rPr>
                <w:b/>
                <w:bCs/>
                <w:sz w:val="24"/>
                <w:szCs w:val="24"/>
              </w:rPr>
            </w:pPr>
            <w:r>
              <w:rPr>
                <w:b/>
                <w:bCs/>
                <w:sz w:val="24"/>
                <w:szCs w:val="24"/>
              </w:rPr>
              <w:t xml:space="preserve">Batterien</w:t>
            </w:r>
            <w:r>
              <w:rPr>
                <w:b/>
                <w:bCs/>
                <w:sz w:val="24"/>
                <w:szCs w:val="24"/>
              </w:rPr>
              <w:tab/>
            </w:r>
            <w:r>
              <w:rPr>
                <w:b/>
                <w:bCs/>
                <w:sz w:val="24"/>
                <w:szCs w:val="24"/>
              </w:rPr>
              <w:tab/>
            </w:r>
            <w:r>
              <w:rPr>
                <w:b/>
                <w:bCs/>
                <w:sz w:val="24"/>
                <w:szCs w:val="24"/>
              </w:rPr>
              <w:tab/>
            </w:r>
            <w:r>
              <w:rPr>
                <w:b/>
                <w:bCs/>
                <w:sz w:val="24"/>
                <w:szCs w:val="24"/>
              </w:rPr>
              <w:tab/>
            </w:r>
          </w:p>
          <w:p w14:paraId="2B02F687" w14:textId="5AC1CC6B" w:rsidR="00EC5328" w:rsidRPr="00650782" w:rsidRDefault="00EC5328" w:rsidP="00650782">
            <w:pPr>
              <w:spacing w:after="120"/>
              <w:rPr>
                <w:b/>
                <w:bCs/>
                <w:sz w:val="24"/>
                <w:szCs w:val="24"/>
              </w:rPr>
            </w:pPr>
            <w:r>
              <w:rPr>
                <w:b/>
                <w:bCs/>
                <w:sz w:val="24"/>
                <w:szCs w:val="24"/>
              </w:rPr>
              <w:t xml:space="preserve">Umgebungsbetriebstemperatur</w:t>
            </w:r>
            <w:r>
              <w:rPr>
                <w:b/>
                <w:bCs/>
                <w:sz w:val="24"/>
                <w:szCs w:val="24"/>
              </w:rPr>
              <w:tab/>
            </w:r>
          </w:p>
          <w:p w14:paraId="2BB8707C" w14:textId="2EC42A01" w:rsidR="00EC5328" w:rsidRPr="00650782" w:rsidRDefault="00EC5328" w:rsidP="00650782">
            <w:pPr>
              <w:spacing w:after="120"/>
              <w:rPr>
                <w:b/>
                <w:bCs/>
                <w:sz w:val="24"/>
                <w:szCs w:val="24"/>
              </w:rPr>
            </w:pPr>
            <w:r>
              <w:rPr>
                <w:b/>
                <w:bCs/>
                <w:sz w:val="24"/>
                <w:szCs w:val="24"/>
              </w:rPr>
              <w:t xml:space="preserve">Lagertemperatur</w:t>
            </w:r>
            <w:r>
              <w:rPr>
                <w:b/>
                <w:bCs/>
                <w:sz w:val="24"/>
                <w:szCs w:val="24"/>
              </w:rPr>
              <w:tab/>
            </w:r>
            <w:r>
              <w:rPr>
                <w:b/>
                <w:bCs/>
                <w:sz w:val="24"/>
                <w:szCs w:val="24"/>
              </w:rPr>
              <w:tab/>
            </w:r>
          </w:p>
          <w:p w14:paraId="5DC01DE9" w14:textId="1C7A4C1E" w:rsidR="00EC5328" w:rsidRPr="00650782" w:rsidRDefault="00EC5328" w:rsidP="00650782">
            <w:pPr>
              <w:spacing w:after="120"/>
              <w:rPr>
                <w:b/>
                <w:bCs/>
                <w:sz w:val="24"/>
                <w:szCs w:val="24"/>
              </w:rPr>
            </w:pPr>
            <w:r>
              <w:rPr>
                <w:b/>
                <w:bCs/>
                <w:sz w:val="24"/>
                <w:szCs w:val="24"/>
              </w:rPr>
              <w:t xml:space="preserve">Luftfeuchtigkeit</w:t>
            </w:r>
            <w:r>
              <w:rPr>
                <w:b/>
                <w:bCs/>
                <w:sz w:val="24"/>
                <w:szCs w:val="24"/>
              </w:rPr>
              <w:tab/>
            </w:r>
            <w:r>
              <w:rPr>
                <w:b/>
                <w:bCs/>
                <w:sz w:val="24"/>
                <w:szCs w:val="24"/>
              </w:rPr>
              <w:tab/>
            </w:r>
          </w:p>
          <w:p w14:paraId="2E485DD2" w14:textId="5BCA9DCC" w:rsidR="00EC5328" w:rsidRPr="00650782" w:rsidRDefault="00EC5328" w:rsidP="00650782">
            <w:pPr>
              <w:spacing w:after="120"/>
              <w:rPr>
                <w:b/>
                <w:bCs/>
                <w:sz w:val="24"/>
                <w:szCs w:val="24"/>
              </w:rPr>
            </w:pPr>
            <w:r>
              <w:rPr>
                <w:b/>
                <w:bCs/>
                <w:sz w:val="24"/>
                <w:szCs w:val="24"/>
              </w:rPr>
              <w:t xml:space="preserve">Höhe</w:t>
            </w:r>
            <w:r>
              <w:rPr>
                <w:b/>
                <w:bCs/>
                <w:sz w:val="24"/>
                <w:szCs w:val="24"/>
              </w:rPr>
              <w:tab/>
            </w:r>
            <w:r>
              <w:rPr>
                <w:b/>
                <w:bCs/>
                <w:sz w:val="24"/>
                <w:szCs w:val="24"/>
              </w:rPr>
              <w:tab/>
            </w:r>
          </w:p>
          <w:p w14:paraId="29440387" w14:textId="3B8EA9A2" w:rsidR="00EC5328" w:rsidRPr="00650782" w:rsidRDefault="00EC5328" w:rsidP="00650782">
            <w:pPr>
              <w:spacing w:after="120"/>
              <w:rPr>
                <w:b/>
                <w:bCs/>
                <w:sz w:val="24"/>
                <w:szCs w:val="24"/>
              </w:rPr>
            </w:pPr>
            <w:r>
              <w:rPr>
                <w:b/>
                <w:bCs/>
                <w:sz w:val="24"/>
                <w:szCs w:val="24"/>
              </w:rPr>
              <w:t xml:space="preserve">Verschmutzungsgrad</w:t>
            </w:r>
            <w:r>
              <w:rPr>
                <w:b/>
                <w:bCs/>
                <w:sz w:val="24"/>
                <w:szCs w:val="24"/>
              </w:rPr>
              <w:tab/>
            </w:r>
          </w:p>
          <w:p w14:paraId="31481B66" w14:textId="266DF183" w:rsidR="00EC5328" w:rsidRPr="00650782" w:rsidRDefault="00EC5328" w:rsidP="00650782">
            <w:pPr>
              <w:spacing w:after="120"/>
              <w:rPr>
                <w:b/>
                <w:bCs/>
                <w:sz w:val="24"/>
                <w:szCs w:val="24"/>
              </w:rPr>
            </w:pPr>
            <w:r>
              <w:rPr>
                <w:b/>
                <w:bCs/>
                <w:sz w:val="24"/>
                <w:szCs w:val="24"/>
              </w:rPr>
              <w:t xml:space="preserve">Sicherheitskonformität</w:t>
            </w:r>
            <w:r>
              <w:rPr>
                <w:b/>
                <w:bCs/>
                <w:sz w:val="24"/>
                <w:szCs w:val="24"/>
              </w:rPr>
              <w:tab/>
            </w:r>
          </w:p>
          <w:p w14:paraId="364FEB3A" w14:textId="691E72AC" w:rsidR="00EC5328" w:rsidRPr="00650782" w:rsidRDefault="00EC5328" w:rsidP="00650782">
            <w:pPr>
              <w:spacing w:after="120"/>
              <w:rPr>
                <w:b/>
                <w:bCs/>
                <w:sz w:val="24"/>
                <w:szCs w:val="24"/>
              </w:rPr>
            </w:pPr>
            <w:r>
              <w:rPr>
                <w:b/>
                <w:bCs/>
                <w:sz w:val="24"/>
                <w:szCs w:val="24"/>
              </w:rPr>
              <w:t xml:space="preserve">Autom. Ausschalten</w:t>
            </w:r>
            <w:r>
              <w:rPr>
                <w:b/>
                <w:bCs/>
                <w:sz w:val="24"/>
                <w:szCs w:val="24"/>
              </w:rPr>
              <w:tab/>
            </w:r>
          </w:p>
          <w:p w14:paraId="3A50283F" w14:textId="77777777" w:rsidR="00EC5328" w:rsidRDefault="00EC5328" w:rsidP="009E6E65">
            <w:pPr>
              <w:spacing w:after="120"/>
              <w:rPr>
                <w:sz w:val="24"/>
                <w:szCs w:val="24"/>
              </w:rPr>
            </w:pPr>
            <w:r>
              <w:rPr>
                <w:sz w:val="24"/>
                <w:szCs w:val="24"/>
                <w:b/>
                <w:bCs/>
              </w:rPr>
              <w:t xml:space="preserve">Schutzart</w:t>
            </w:r>
            <w:r>
              <w:rPr>
                <w:sz w:val="24"/>
                <w:szCs w:val="24"/>
              </w:rPr>
              <w:tab/>
            </w:r>
          </w:p>
          <w:p w14:paraId="023E0C57" w14:textId="4714BEEA" w:rsidR="00EC5328" w:rsidRPr="009E6E65" w:rsidRDefault="00EC5328" w:rsidP="00F9042C">
            <w:pPr>
              <w:rPr>
                <w:b/>
                <w:bCs/>
                <w:sz w:val="24"/>
                <w:szCs w:val="24"/>
              </w:rPr>
            </w:pPr>
            <w:r>
              <w:rPr>
                <w:b/>
                <w:bCs/>
                <w:sz w:val="24"/>
                <w:szCs w:val="24"/>
              </w:rPr>
              <w:t xml:space="preserve">Entspricht der Zertifikatnummer</w:t>
            </w:r>
            <w:r>
              <w:rPr>
                <w:b/>
                <w:bCs/>
                <w:sz w:val="24"/>
                <w:szCs w:val="24"/>
              </w:rPr>
              <w:tab/>
            </w:r>
            <w:r>
              <w:rPr>
                <w:b/>
                <w:bCs/>
                <w:sz w:val="24"/>
                <w:szCs w:val="24"/>
              </w:rPr>
              <w:tab/>
            </w:r>
            <w:r>
              <w:rPr>
                <w:b/>
                <w:bCs/>
                <w:sz w:val="24"/>
                <w:szCs w:val="24"/>
              </w:rPr>
              <w:tab/>
            </w:r>
          </w:p>
        </w:tc>
        <w:tc>
          <w:tcPr>
            <w:tcW w:w="2691" w:type="dxa"/>
            <w:vMerge w:val="restart"/>
            <w:tcBorders>
              <w:top w:val="single" w:sz="4" w:space="0" w:color="auto"/>
              <w:left w:val="single" w:sz="4" w:space="0" w:color="auto"/>
              <w:right w:val="single" w:sz="4" w:space="0" w:color="auto"/>
            </w:tcBorders>
          </w:tcPr>
          <w:p w14:paraId="7F14C96C" w14:textId="77777777" w:rsidR="00EC5328" w:rsidRDefault="00EC5328" w:rsidP="00650782">
            <w:pPr>
              <w:spacing w:after="120"/>
              <w:rPr>
                <w:sz w:val="24"/>
                <w:szCs w:val="24"/>
              </w:rPr>
            </w:pPr>
            <w:r>
              <w:rPr>
                <w:sz w:val="24"/>
                <w:szCs w:val="24"/>
              </w:rPr>
              <w:t xml:space="preserve">12 V AC bis 1000 V AC, 100 V bis 1000 V AC</w:t>
            </w:r>
          </w:p>
          <w:p w14:paraId="60FDCB54" w14:textId="12B86EE3" w:rsidR="00EC5328" w:rsidRDefault="00EC5328" w:rsidP="00896655">
            <w:pPr>
              <w:rPr>
                <w:sz w:val="24"/>
                <w:szCs w:val="24"/>
              </w:rPr>
            </w:pPr>
            <w:r>
              <w:rPr>
                <w:sz w:val="24"/>
                <w:szCs w:val="24"/>
              </w:rPr>
              <w:t xml:space="preserve">50/60 Hz</w:t>
            </w:r>
          </w:p>
          <w:p w14:paraId="7CDA8FFA" w14:textId="77777777" w:rsidR="00EC5328" w:rsidRDefault="00EC5328" w:rsidP="00650782">
            <w:pPr>
              <w:spacing w:after="120"/>
              <w:rPr>
                <w:sz w:val="24"/>
                <w:szCs w:val="24"/>
              </w:rPr>
            </w:pPr>
            <w:r>
              <w:rPr>
                <w:sz w:val="24"/>
                <w:szCs w:val="24"/>
              </w:rPr>
              <w:t xml:space="preserve">2 x AAA/LR03 1,5 V Batterien</w:t>
            </w:r>
          </w:p>
          <w:p w14:paraId="020023E2" w14:textId="475944E7" w:rsidR="00EC5328" w:rsidRDefault="00EC5328" w:rsidP="00896655">
            <w:pPr>
              <w:rPr>
                <w:sz w:val="24"/>
                <w:szCs w:val="24"/>
              </w:rPr>
            </w:pPr>
            <w:r>
              <w:rPr>
                <w:sz w:val="24"/>
                <w:szCs w:val="24"/>
              </w:rPr>
              <w:t xml:space="preserve">0 °C bis 50 °C</w:t>
            </w:r>
          </w:p>
          <w:p w14:paraId="39C3DB81" w14:textId="26321D7F" w:rsidR="00EC5328" w:rsidRDefault="00EC5328" w:rsidP="00650782">
            <w:pPr>
              <w:spacing w:after="120"/>
              <w:rPr>
                <w:sz w:val="24"/>
                <w:szCs w:val="24"/>
              </w:rPr>
            </w:pPr>
            <w:r>
              <w:rPr>
                <w:sz w:val="24"/>
                <w:szCs w:val="24"/>
              </w:rPr>
              <w:t xml:space="preserve">-10 °C bis 60 °C</w:t>
            </w:r>
          </w:p>
          <w:p w14:paraId="2CEC8DAA" w14:textId="36297918" w:rsidR="00EC5328" w:rsidRDefault="00EC5328" w:rsidP="00650782">
            <w:pPr>
              <w:spacing w:after="120"/>
              <w:rPr>
                <w:sz w:val="24"/>
                <w:szCs w:val="24"/>
              </w:rPr>
            </w:pPr>
            <w:r>
              <w:rPr>
                <w:sz w:val="24"/>
                <w:szCs w:val="24"/>
              </w:rPr>
              <w:t xml:space="preserve">Max. 80 %</w:t>
            </w:r>
          </w:p>
          <w:p w14:paraId="4D814079" w14:textId="77777777" w:rsidR="00EC5328" w:rsidRDefault="00EC5328" w:rsidP="00650782">
            <w:pPr>
              <w:spacing w:after="120"/>
              <w:rPr>
                <w:sz w:val="24"/>
                <w:szCs w:val="24"/>
              </w:rPr>
            </w:pPr>
            <w:r>
              <w:rPr>
                <w:sz w:val="24"/>
                <w:szCs w:val="24"/>
              </w:rPr>
              <w:t xml:space="preserve">2000 Meter</w:t>
            </w:r>
          </w:p>
          <w:p w14:paraId="1FB793CC" w14:textId="77777777" w:rsidR="00EC5328" w:rsidRDefault="00EC5328" w:rsidP="00650782">
            <w:pPr>
              <w:spacing w:after="120"/>
              <w:rPr>
                <w:sz w:val="24"/>
                <w:szCs w:val="24"/>
              </w:rPr>
            </w:pPr>
            <w:r>
              <w:rPr>
                <w:sz w:val="24"/>
                <w:szCs w:val="24"/>
              </w:rPr>
              <w:t xml:space="preserve">2</w:t>
            </w:r>
          </w:p>
          <w:p w14:paraId="3C506B3A" w14:textId="77777777" w:rsidR="00EC5328" w:rsidRDefault="00EC5328" w:rsidP="00650782">
            <w:pPr>
              <w:spacing w:after="120"/>
              <w:rPr>
                <w:sz w:val="24"/>
                <w:szCs w:val="24"/>
              </w:rPr>
            </w:pPr>
            <w:r>
              <w:rPr>
                <w:sz w:val="24"/>
                <w:szCs w:val="24"/>
              </w:rPr>
              <w:t xml:space="preserve">CAT IV 1000 V</w:t>
            </w:r>
          </w:p>
          <w:p w14:paraId="712E3C06" w14:textId="77777777" w:rsidR="00EC5328" w:rsidRDefault="00EC5328" w:rsidP="00650782">
            <w:pPr>
              <w:spacing w:after="120"/>
              <w:rPr>
                <w:sz w:val="24"/>
                <w:szCs w:val="24"/>
              </w:rPr>
            </w:pPr>
            <w:r>
              <w:rPr>
                <w:sz w:val="24"/>
                <w:szCs w:val="24"/>
              </w:rPr>
              <w:t xml:space="preserve">5 Minuten</w:t>
            </w:r>
          </w:p>
          <w:p w14:paraId="07CF515B" w14:textId="77777777" w:rsidR="00EC5328" w:rsidRDefault="00EC5328" w:rsidP="00D05668">
            <w:pPr>
              <w:spacing w:after="120"/>
              <w:rPr>
                <w:sz w:val="24"/>
                <w:szCs w:val="24"/>
              </w:rPr>
            </w:pPr>
            <w:r>
              <w:rPr>
                <w:sz w:val="24"/>
                <w:szCs w:val="24"/>
              </w:rPr>
              <w:t xml:space="preserve">IP67</w:t>
            </w:r>
          </w:p>
          <w:p w14:paraId="7BBF73CD" w14:textId="77777777" w:rsidR="00EC5328" w:rsidRDefault="00EC5328" w:rsidP="00896655">
            <w:pPr>
              <w:rPr>
                <w:sz w:val="24"/>
                <w:szCs w:val="24"/>
              </w:rPr>
            </w:pPr>
          </w:p>
          <w:p w14:paraId="2E357242" w14:textId="1AE45733" w:rsidR="00EC5328" w:rsidRPr="004A253C" w:rsidRDefault="00EC5328" w:rsidP="00D05668">
            <w:pPr>
              <w:rPr>
                <w:sz w:val="24"/>
                <w:szCs w:val="24"/>
              </w:rPr>
            </w:pPr>
            <w:r>
              <w:rPr>
                <w:sz w:val="24"/>
                <w:szCs w:val="24"/>
              </w:rPr>
              <w:drawing>
                <wp:inline distT="0" distB="0" distL="0" distR="0" wp14:anchorId="65223B81" wp14:editId="56BD8C51">
                  <wp:extent cx="167005" cy="142875"/>
                  <wp:effectExtent l="0" t="0" r="4445" b="9525"/>
                  <wp:docPr id="2" name="Picture 2" descr="EX logo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 logo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 cy="142875"/>
                          </a:xfrm>
                          <a:prstGeom prst="rect">
                            <a:avLst/>
                          </a:prstGeom>
                          <a:noFill/>
                          <a:ln>
                            <a:noFill/>
                          </a:ln>
                        </pic:spPr>
                      </pic:pic>
                    </a:graphicData>
                  </a:graphic>
                </wp:inline>
              </w:drawing>
            </w:r>
            <w:r>
              <w:rPr>
                <w:sz w:val="24"/>
                <w:szCs w:val="24"/>
              </w:rPr>
              <w:t xml:space="preserve"> II 2 G Ex ib op is IIB T4 Gb Presafe 17 ATEX 9668X</w:t>
            </w:r>
            <w:r>
              <w:rPr>
                <w:sz w:val="24"/>
                <w:szCs w:val="24"/>
              </w:rPr>
              <w:tab/>
            </w:r>
          </w:p>
        </w:tc>
      </w:tr>
      <w:tr w:rsidR="00EC5328" w14:paraId="55FDF67C" w14:textId="77777777" w:rsidTr="00095AD1">
        <w:tc>
          <w:tcPr>
            <w:tcW w:w="5381" w:type="dxa"/>
            <w:gridSpan w:val="2"/>
            <w:tcBorders>
              <w:top w:val="single" w:sz="4" w:space="0" w:color="auto"/>
              <w:left w:val="single" w:sz="4" w:space="0" w:color="auto"/>
              <w:bottom w:val="single" w:sz="4" w:space="0" w:color="auto"/>
              <w:right w:val="single" w:sz="4" w:space="0" w:color="auto"/>
            </w:tcBorders>
          </w:tcPr>
          <w:p w14:paraId="66F00CF4" w14:textId="656144D2" w:rsidR="00EC5328" w:rsidRPr="00406AC5" w:rsidRDefault="00EC5328" w:rsidP="00A04E05">
            <w:pPr>
              <w:spacing w:before="120" w:after="120"/>
              <w:rPr>
                <w:b/>
                <w:bCs/>
                <w:color w:val="FF0000"/>
                <w:sz w:val="24"/>
                <w:szCs w:val="24"/>
              </w:rPr>
            </w:pPr>
            <w:r>
              <w:rPr>
                <w:b/>
                <w:bCs/>
                <w:color w:val="FF0000"/>
                <w:sz w:val="24"/>
                <w:szCs w:val="24"/>
              </w:rPr>
              <w:t xml:space="preserve">EINSATZGEBIETE</w:t>
            </w:r>
          </w:p>
        </w:tc>
        <w:tc>
          <w:tcPr>
            <w:tcW w:w="2690" w:type="dxa"/>
            <w:vMerge/>
            <w:tcBorders>
              <w:left w:val="single" w:sz="4" w:space="0" w:color="auto"/>
              <w:right w:val="single" w:sz="4" w:space="0" w:color="auto"/>
            </w:tcBorders>
          </w:tcPr>
          <w:p w14:paraId="34537F0E" w14:textId="77777777" w:rsidR="00EC5328" w:rsidRPr="00774C53" w:rsidRDefault="00EC5328" w:rsidP="00896655"/>
        </w:tc>
        <w:tc>
          <w:tcPr>
            <w:tcW w:w="2691" w:type="dxa"/>
            <w:vMerge/>
            <w:tcBorders>
              <w:left w:val="single" w:sz="4" w:space="0" w:color="auto"/>
              <w:right w:val="single" w:sz="4" w:space="0" w:color="auto"/>
            </w:tcBorders>
          </w:tcPr>
          <w:p w14:paraId="222DE6DA" w14:textId="784CC5F7" w:rsidR="00EC5328" w:rsidRPr="00774C53" w:rsidRDefault="00EC5328" w:rsidP="00896655"/>
        </w:tc>
      </w:tr>
      <w:tr w:rsidR="00EC5328" w14:paraId="62E53959" w14:textId="77777777" w:rsidTr="00EC5328">
        <w:tc>
          <w:tcPr>
            <w:tcW w:w="5381" w:type="dxa"/>
            <w:gridSpan w:val="2"/>
            <w:tcBorders>
              <w:top w:val="single" w:sz="4" w:space="0" w:color="auto"/>
              <w:left w:val="single" w:sz="4" w:space="0" w:color="auto"/>
              <w:bottom w:val="single" w:sz="4" w:space="0" w:color="auto"/>
              <w:right w:val="single" w:sz="4" w:space="0" w:color="auto"/>
            </w:tcBorders>
          </w:tcPr>
          <w:p w14:paraId="6EA9F075" w14:textId="70B798E0" w:rsidR="00EC5328" w:rsidRPr="00406AC5" w:rsidRDefault="00EC5328" w:rsidP="00EC5328">
            <w:pPr>
              <w:spacing w:after="120"/>
              <w:rPr>
                <w:sz w:val="24"/>
                <w:szCs w:val="24"/>
              </w:rPr>
            </w:pPr>
            <w:r>
              <w:rPr>
                <w:sz w:val="24"/>
                <w:szCs w:val="24"/>
              </w:rPr>
              <w:t xml:space="preserve">Das Produkt ist für den Einsatz auf Gasplattformen und in anderen petrochemischen Umgebungen </w:t>
            </w:r>
            <w:r>
              <w:drawing>
                <wp:inline distT="0" distB="0" distL="0" distR="0" wp14:anchorId="6E19AA35" wp14:editId="1C25C6B1">
                  <wp:extent cx="164465" cy="14033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r>
              <w:rPr>
                <w:sz w:val="24"/>
                <w:szCs w:val="24"/>
              </w:rPr>
              <w:t xml:space="preserve">-zertifiziert.</w:t>
            </w:r>
            <w:r>
              <w:rPr>
                <w:sz w:val="24"/>
                <w:szCs w:val="24"/>
              </w:rPr>
              <w:t xml:space="preserve"> </w:t>
            </w:r>
            <w:r>
              <w:rPr>
                <w:sz w:val="24"/>
                <w:szCs w:val="24"/>
              </w:rPr>
              <w:t xml:space="preserve">Geeignet zum Identifizieren stromführender Leiter, zum Auffinden einer Unterbrechung in einem Leiter oder zum Überprüfen einer durchgebrannten Sicherung im Stromkreis und zum Erkennen von Wechselspannung an Steckdosen, Schaltern, Schutzschaltern, Sicherungen, Kabeln und Leuchten</w:t>
            </w:r>
          </w:p>
        </w:tc>
        <w:tc>
          <w:tcPr>
            <w:tcW w:w="2690" w:type="dxa"/>
            <w:vMerge/>
            <w:tcBorders>
              <w:left w:val="single" w:sz="4" w:space="0" w:color="auto"/>
              <w:right w:val="single" w:sz="4" w:space="0" w:color="auto"/>
            </w:tcBorders>
          </w:tcPr>
          <w:p w14:paraId="060B3DC1" w14:textId="77777777" w:rsidR="00EC5328" w:rsidRPr="00774C53" w:rsidRDefault="00EC5328" w:rsidP="00A04E05"/>
        </w:tc>
        <w:tc>
          <w:tcPr>
            <w:tcW w:w="2691" w:type="dxa"/>
            <w:vMerge/>
            <w:tcBorders>
              <w:left w:val="single" w:sz="4" w:space="0" w:color="auto"/>
              <w:right w:val="single" w:sz="4" w:space="0" w:color="auto"/>
            </w:tcBorders>
          </w:tcPr>
          <w:p w14:paraId="087A9CFD" w14:textId="069E6812" w:rsidR="00EC5328" w:rsidRPr="00774C53" w:rsidRDefault="00EC5328" w:rsidP="00A04E05"/>
        </w:tc>
      </w:tr>
      <w:tr w:rsidR="00EC5328" w14:paraId="54790A72" w14:textId="77777777" w:rsidTr="00EC5328">
        <w:trPr>
          <w:trHeight w:val="273"/>
        </w:trPr>
        <w:tc>
          <w:tcPr>
            <w:tcW w:w="5381" w:type="dxa"/>
            <w:gridSpan w:val="2"/>
            <w:tcBorders>
              <w:top w:val="single" w:sz="4" w:space="0" w:color="auto"/>
              <w:left w:val="single" w:sz="4" w:space="0" w:color="auto"/>
              <w:bottom w:val="single" w:sz="4" w:space="0" w:color="auto"/>
              <w:right w:val="single" w:sz="4" w:space="0" w:color="auto"/>
            </w:tcBorders>
            <w:shd w:val="clear" w:color="auto" w:fill="FF0000"/>
          </w:tcPr>
          <w:p w14:paraId="350DBE83" w14:textId="013835B0" w:rsidR="00EC5328" w:rsidRPr="00EC5328" w:rsidRDefault="00EC5328" w:rsidP="00EC5328">
            <w:pPr>
              <w:jc w:val="center"/>
              <w:rPr>
                <w:b/>
                <w:bCs/>
                <w:color w:val="FFFFFF" w:themeColor="background1"/>
              </w:rPr>
            </w:pPr>
            <w:r>
              <w:rPr>
                <w:b/>
                <w:bCs/>
                <w:color w:val="FFFFFF" w:themeColor="background1"/>
              </w:rPr>
              <w:t xml:space="preserve">BESTELLINFORMATIONEN</w:t>
            </w:r>
          </w:p>
        </w:tc>
        <w:tc>
          <w:tcPr>
            <w:tcW w:w="2690" w:type="dxa"/>
            <w:vMerge/>
            <w:tcBorders>
              <w:left w:val="single" w:sz="4" w:space="0" w:color="auto"/>
              <w:right w:val="single" w:sz="4" w:space="0" w:color="auto"/>
            </w:tcBorders>
          </w:tcPr>
          <w:p w14:paraId="6FED889A" w14:textId="77777777" w:rsidR="00EC5328" w:rsidRPr="00774C53" w:rsidRDefault="00EC5328" w:rsidP="00A04E05"/>
        </w:tc>
        <w:tc>
          <w:tcPr>
            <w:tcW w:w="2691" w:type="dxa"/>
            <w:vMerge/>
            <w:tcBorders>
              <w:left w:val="single" w:sz="4" w:space="0" w:color="auto"/>
              <w:right w:val="single" w:sz="4" w:space="0" w:color="auto"/>
            </w:tcBorders>
          </w:tcPr>
          <w:p w14:paraId="6B526EFF" w14:textId="011DD127" w:rsidR="00EC5328" w:rsidRPr="00774C53" w:rsidRDefault="00EC5328" w:rsidP="00A04E05"/>
        </w:tc>
      </w:tr>
      <w:tr w:rsidR="00EC5328" w14:paraId="449028B6" w14:textId="77777777" w:rsidTr="00062FE6">
        <w:trPr>
          <w:trHeight w:val="267"/>
        </w:trPr>
        <w:tc>
          <w:tcPr>
            <w:tcW w:w="2690" w:type="dxa"/>
            <w:tcBorders>
              <w:top w:val="single" w:sz="4" w:space="0" w:color="auto"/>
              <w:left w:val="single" w:sz="4" w:space="0" w:color="auto"/>
              <w:bottom w:val="single" w:sz="4" w:space="0" w:color="auto"/>
              <w:right w:val="single" w:sz="4" w:space="0" w:color="auto"/>
            </w:tcBorders>
          </w:tcPr>
          <w:p w14:paraId="57C99BFA" w14:textId="0632C633" w:rsidR="00EC5328" w:rsidRPr="00EC5328" w:rsidRDefault="00EC5328" w:rsidP="00EC5328">
            <w:pPr>
              <w:rPr>
                <w:b/>
                <w:bCs/>
              </w:rPr>
            </w:pPr>
            <w:r>
              <w:rPr>
                <w:b/>
                <w:bCs/>
              </w:rPr>
              <w:t xml:space="preserve">Artikel (Anzahl)</w:t>
            </w:r>
          </w:p>
        </w:tc>
        <w:tc>
          <w:tcPr>
            <w:tcW w:w="2691" w:type="dxa"/>
            <w:tcBorders>
              <w:top w:val="single" w:sz="4" w:space="0" w:color="auto"/>
              <w:left w:val="single" w:sz="4" w:space="0" w:color="auto"/>
              <w:bottom w:val="single" w:sz="4" w:space="0" w:color="auto"/>
              <w:right w:val="single" w:sz="4" w:space="0" w:color="auto"/>
            </w:tcBorders>
          </w:tcPr>
          <w:p w14:paraId="527EA16F" w14:textId="5E245101" w:rsidR="00EC5328" w:rsidRPr="00EC5328" w:rsidRDefault="00EC5328" w:rsidP="00EC5328">
            <w:pPr>
              <w:jc w:val="right"/>
              <w:rPr>
                <w:b/>
                <w:bCs/>
              </w:rPr>
            </w:pPr>
            <w:r>
              <w:rPr>
                <w:b/>
                <w:bCs/>
              </w:rPr>
              <w:t xml:space="preserve">Bestellcode</w:t>
            </w:r>
          </w:p>
        </w:tc>
        <w:tc>
          <w:tcPr>
            <w:tcW w:w="2690" w:type="dxa"/>
            <w:vMerge/>
            <w:tcBorders>
              <w:left w:val="single" w:sz="4" w:space="0" w:color="auto"/>
              <w:right w:val="single" w:sz="4" w:space="0" w:color="auto"/>
            </w:tcBorders>
          </w:tcPr>
          <w:p w14:paraId="5F03F7E3" w14:textId="77777777" w:rsidR="00EC5328" w:rsidRPr="00774C53" w:rsidRDefault="00EC5328" w:rsidP="00EC5328"/>
        </w:tc>
        <w:tc>
          <w:tcPr>
            <w:tcW w:w="2691" w:type="dxa"/>
            <w:vMerge/>
            <w:tcBorders>
              <w:left w:val="single" w:sz="4" w:space="0" w:color="auto"/>
              <w:right w:val="single" w:sz="4" w:space="0" w:color="auto"/>
            </w:tcBorders>
          </w:tcPr>
          <w:p w14:paraId="3649B421" w14:textId="77777777" w:rsidR="00EC5328" w:rsidRPr="00774C53" w:rsidRDefault="00EC5328" w:rsidP="00EC5328"/>
        </w:tc>
      </w:tr>
      <w:tr w:rsidR="00EC5328" w14:paraId="6C19BAB8" w14:textId="77777777" w:rsidTr="00062FE6">
        <w:trPr>
          <w:trHeight w:val="267"/>
        </w:trPr>
        <w:tc>
          <w:tcPr>
            <w:tcW w:w="2690" w:type="dxa"/>
            <w:tcBorders>
              <w:top w:val="single" w:sz="4" w:space="0" w:color="auto"/>
              <w:left w:val="single" w:sz="4" w:space="0" w:color="auto"/>
              <w:bottom w:val="single" w:sz="4" w:space="0" w:color="auto"/>
              <w:right w:val="single" w:sz="4" w:space="0" w:color="auto"/>
            </w:tcBorders>
          </w:tcPr>
          <w:p w14:paraId="4A29B6FD" w14:textId="031C7CD9" w:rsidR="00EC5328" w:rsidRPr="00406AC5" w:rsidRDefault="00EC5328" w:rsidP="00EC5328">
            <w:r>
              <w:t xml:space="preserve">VF6 EX Box mit 12 Stück</w:t>
            </w:r>
          </w:p>
        </w:tc>
        <w:tc>
          <w:tcPr>
            <w:tcW w:w="2691" w:type="dxa"/>
            <w:tcBorders>
              <w:top w:val="single" w:sz="4" w:space="0" w:color="auto"/>
              <w:left w:val="single" w:sz="4" w:space="0" w:color="auto"/>
              <w:bottom w:val="single" w:sz="4" w:space="0" w:color="auto"/>
              <w:right w:val="single" w:sz="4" w:space="0" w:color="auto"/>
            </w:tcBorders>
          </w:tcPr>
          <w:p w14:paraId="697695F9" w14:textId="38392AF0" w:rsidR="00EC5328" w:rsidRPr="00406AC5" w:rsidRDefault="00EC5328" w:rsidP="00EC5328">
            <w:pPr>
              <w:jc w:val="right"/>
            </w:pPr>
            <w:r>
              <w:t xml:space="preserve">1013-097</w:t>
            </w:r>
          </w:p>
        </w:tc>
        <w:tc>
          <w:tcPr>
            <w:tcW w:w="2690" w:type="dxa"/>
            <w:vMerge/>
            <w:tcBorders>
              <w:left w:val="single" w:sz="4" w:space="0" w:color="auto"/>
              <w:right w:val="single" w:sz="4" w:space="0" w:color="auto"/>
            </w:tcBorders>
          </w:tcPr>
          <w:p w14:paraId="056452B8" w14:textId="77777777" w:rsidR="00EC5328" w:rsidRPr="00774C53" w:rsidRDefault="00EC5328" w:rsidP="00EC5328"/>
        </w:tc>
        <w:tc>
          <w:tcPr>
            <w:tcW w:w="2691" w:type="dxa"/>
            <w:vMerge/>
            <w:tcBorders>
              <w:left w:val="single" w:sz="4" w:space="0" w:color="auto"/>
              <w:right w:val="single" w:sz="4" w:space="0" w:color="auto"/>
            </w:tcBorders>
          </w:tcPr>
          <w:p w14:paraId="74C6077A" w14:textId="77777777" w:rsidR="00EC5328" w:rsidRPr="00774C53" w:rsidRDefault="00EC5328" w:rsidP="00EC5328"/>
        </w:tc>
      </w:tr>
      <w:tr w:rsidR="00EC5328" w14:paraId="6594DBD9" w14:textId="77777777" w:rsidTr="00E8364C">
        <w:trPr>
          <w:trHeight w:val="267"/>
        </w:trPr>
        <w:tc>
          <w:tcPr>
            <w:tcW w:w="5381" w:type="dxa"/>
            <w:gridSpan w:val="2"/>
            <w:tcBorders>
              <w:top w:val="single" w:sz="4" w:space="0" w:color="auto"/>
              <w:left w:val="single" w:sz="4" w:space="0" w:color="auto"/>
              <w:bottom w:val="single" w:sz="4" w:space="0" w:color="auto"/>
              <w:right w:val="single" w:sz="4" w:space="0" w:color="auto"/>
            </w:tcBorders>
          </w:tcPr>
          <w:p w14:paraId="321D1829" w14:textId="04A6ADFC" w:rsidR="00EC5328" w:rsidRPr="00406AC5" w:rsidRDefault="00EC5328" w:rsidP="00EC5328">
            <w:r>
              <w:t xml:space="preserve">(Nur als Packung mit 12 Stück erhältlich, nicht als einzelne Artikel)</w:t>
            </w:r>
          </w:p>
        </w:tc>
        <w:tc>
          <w:tcPr>
            <w:tcW w:w="2690" w:type="dxa"/>
            <w:vMerge/>
            <w:tcBorders>
              <w:left w:val="single" w:sz="4" w:space="0" w:color="auto"/>
              <w:right w:val="single" w:sz="4" w:space="0" w:color="auto"/>
            </w:tcBorders>
          </w:tcPr>
          <w:p w14:paraId="2134A55A" w14:textId="77777777" w:rsidR="00EC5328" w:rsidRPr="00774C53" w:rsidRDefault="00EC5328" w:rsidP="00EC5328"/>
        </w:tc>
        <w:tc>
          <w:tcPr>
            <w:tcW w:w="2691" w:type="dxa"/>
            <w:vMerge/>
            <w:tcBorders>
              <w:left w:val="single" w:sz="4" w:space="0" w:color="auto"/>
              <w:right w:val="single" w:sz="4" w:space="0" w:color="auto"/>
            </w:tcBorders>
          </w:tcPr>
          <w:p w14:paraId="7BB839F8" w14:textId="77777777" w:rsidR="00EC5328" w:rsidRPr="00774C53" w:rsidRDefault="00EC5328" w:rsidP="00EC5328"/>
        </w:tc>
      </w:tr>
      <w:tr w:rsidR="00EC5328" w14:paraId="769BCCF8" w14:textId="77777777" w:rsidTr="00062FE6">
        <w:trPr>
          <w:trHeight w:val="267"/>
        </w:trPr>
        <w:tc>
          <w:tcPr>
            <w:tcW w:w="2690" w:type="dxa"/>
            <w:tcBorders>
              <w:top w:val="single" w:sz="4" w:space="0" w:color="auto"/>
              <w:left w:val="single" w:sz="4" w:space="0" w:color="auto"/>
              <w:bottom w:val="single" w:sz="4" w:space="0" w:color="auto"/>
              <w:right w:val="single" w:sz="4" w:space="0" w:color="auto"/>
            </w:tcBorders>
          </w:tcPr>
          <w:p w14:paraId="6B49DB89" w14:textId="77777777" w:rsidR="00EC5328" w:rsidRPr="00406AC5" w:rsidRDefault="00EC5328" w:rsidP="00EC5328"/>
        </w:tc>
        <w:tc>
          <w:tcPr>
            <w:tcW w:w="2691" w:type="dxa"/>
            <w:tcBorders>
              <w:top w:val="single" w:sz="4" w:space="0" w:color="auto"/>
              <w:left w:val="single" w:sz="4" w:space="0" w:color="auto"/>
              <w:bottom w:val="single" w:sz="4" w:space="0" w:color="auto"/>
              <w:right w:val="single" w:sz="4" w:space="0" w:color="auto"/>
            </w:tcBorders>
          </w:tcPr>
          <w:p w14:paraId="1AC2FE4F" w14:textId="4450D00A" w:rsidR="00EC5328" w:rsidRPr="00406AC5" w:rsidRDefault="00EC5328" w:rsidP="00EC5328"/>
        </w:tc>
        <w:tc>
          <w:tcPr>
            <w:tcW w:w="2690" w:type="dxa"/>
            <w:vMerge/>
            <w:tcBorders>
              <w:left w:val="single" w:sz="4" w:space="0" w:color="auto"/>
              <w:right w:val="single" w:sz="4" w:space="0" w:color="auto"/>
            </w:tcBorders>
          </w:tcPr>
          <w:p w14:paraId="45A2D472" w14:textId="77777777" w:rsidR="00EC5328" w:rsidRPr="00774C53" w:rsidRDefault="00EC5328" w:rsidP="00EC5328"/>
        </w:tc>
        <w:tc>
          <w:tcPr>
            <w:tcW w:w="2691" w:type="dxa"/>
            <w:vMerge/>
            <w:tcBorders>
              <w:left w:val="single" w:sz="4" w:space="0" w:color="auto"/>
              <w:right w:val="single" w:sz="4" w:space="0" w:color="auto"/>
            </w:tcBorders>
          </w:tcPr>
          <w:p w14:paraId="12BCF8A7" w14:textId="77777777" w:rsidR="00EC5328" w:rsidRPr="00774C53" w:rsidRDefault="00EC5328" w:rsidP="00EC5328"/>
        </w:tc>
      </w:tr>
      <w:tr w:rsidR="00EC5328" w14:paraId="1B241F56" w14:textId="77777777" w:rsidTr="00062FE6">
        <w:trPr>
          <w:trHeight w:val="267"/>
        </w:trPr>
        <w:tc>
          <w:tcPr>
            <w:tcW w:w="2690" w:type="dxa"/>
            <w:tcBorders>
              <w:top w:val="single" w:sz="4" w:space="0" w:color="auto"/>
              <w:left w:val="single" w:sz="4" w:space="0" w:color="auto"/>
              <w:bottom w:val="single" w:sz="4" w:space="0" w:color="auto"/>
              <w:right w:val="single" w:sz="4" w:space="0" w:color="auto"/>
            </w:tcBorders>
          </w:tcPr>
          <w:p w14:paraId="01CA2DEF" w14:textId="36E7140B" w:rsidR="00EC5328" w:rsidRPr="00EC5328" w:rsidRDefault="00EC5328" w:rsidP="00EC5328">
            <w:pPr>
              <w:rPr>
                <w:b/>
                <w:bCs/>
              </w:rPr>
            </w:pPr>
            <w:r>
              <w:rPr>
                <w:b/>
                <w:bCs/>
              </w:rPr>
              <w:t xml:space="preserve">Mitgeliefertes Zubehör</w:t>
            </w:r>
          </w:p>
        </w:tc>
        <w:tc>
          <w:tcPr>
            <w:tcW w:w="2691" w:type="dxa"/>
            <w:tcBorders>
              <w:top w:val="single" w:sz="4" w:space="0" w:color="auto"/>
              <w:left w:val="single" w:sz="4" w:space="0" w:color="auto"/>
              <w:bottom w:val="single" w:sz="4" w:space="0" w:color="auto"/>
              <w:right w:val="single" w:sz="4" w:space="0" w:color="auto"/>
            </w:tcBorders>
          </w:tcPr>
          <w:p w14:paraId="52135009" w14:textId="4ADC5588" w:rsidR="00EC5328" w:rsidRPr="00406AC5" w:rsidRDefault="00EC5328" w:rsidP="00EC5328"/>
        </w:tc>
        <w:tc>
          <w:tcPr>
            <w:tcW w:w="2690" w:type="dxa"/>
            <w:vMerge/>
            <w:tcBorders>
              <w:left w:val="single" w:sz="4" w:space="0" w:color="auto"/>
              <w:right w:val="single" w:sz="4" w:space="0" w:color="auto"/>
            </w:tcBorders>
          </w:tcPr>
          <w:p w14:paraId="49F2528B" w14:textId="77777777" w:rsidR="00EC5328" w:rsidRPr="00774C53" w:rsidRDefault="00EC5328" w:rsidP="00EC5328"/>
        </w:tc>
        <w:tc>
          <w:tcPr>
            <w:tcW w:w="2691" w:type="dxa"/>
            <w:vMerge/>
            <w:tcBorders>
              <w:left w:val="single" w:sz="4" w:space="0" w:color="auto"/>
              <w:right w:val="single" w:sz="4" w:space="0" w:color="auto"/>
            </w:tcBorders>
          </w:tcPr>
          <w:p w14:paraId="70558033" w14:textId="77777777" w:rsidR="00EC5328" w:rsidRPr="00774C53" w:rsidRDefault="00EC5328" w:rsidP="00EC5328"/>
        </w:tc>
      </w:tr>
      <w:tr w:rsidR="00EC5328" w14:paraId="768D45FF" w14:textId="77777777" w:rsidTr="00062FE6">
        <w:trPr>
          <w:trHeight w:val="267"/>
        </w:trPr>
        <w:tc>
          <w:tcPr>
            <w:tcW w:w="2690" w:type="dxa"/>
            <w:tcBorders>
              <w:top w:val="single" w:sz="4" w:space="0" w:color="auto"/>
              <w:left w:val="single" w:sz="4" w:space="0" w:color="auto"/>
              <w:bottom w:val="single" w:sz="4" w:space="0" w:color="auto"/>
              <w:right w:val="single" w:sz="4" w:space="0" w:color="auto"/>
            </w:tcBorders>
          </w:tcPr>
          <w:p w14:paraId="5C6FDF74" w14:textId="3BE7843A" w:rsidR="00EC5328" w:rsidRPr="00406AC5" w:rsidRDefault="00EC5328" w:rsidP="00EC5328">
            <w:r>
              <w:t xml:space="preserve">Batterien 2 x AAA</w:t>
            </w:r>
          </w:p>
        </w:tc>
        <w:tc>
          <w:tcPr>
            <w:tcW w:w="2691" w:type="dxa"/>
            <w:tcBorders>
              <w:top w:val="single" w:sz="4" w:space="0" w:color="auto"/>
              <w:left w:val="single" w:sz="4" w:space="0" w:color="auto"/>
              <w:bottom w:val="single" w:sz="4" w:space="0" w:color="auto"/>
              <w:right w:val="single" w:sz="4" w:space="0" w:color="auto"/>
            </w:tcBorders>
          </w:tcPr>
          <w:p w14:paraId="53D2F4FE" w14:textId="36C5C6FE" w:rsidR="00EC5328" w:rsidRPr="00406AC5" w:rsidRDefault="00EC5328" w:rsidP="00EC5328"/>
        </w:tc>
        <w:tc>
          <w:tcPr>
            <w:tcW w:w="2690" w:type="dxa"/>
            <w:vMerge/>
            <w:tcBorders>
              <w:left w:val="single" w:sz="4" w:space="0" w:color="auto"/>
              <w:bottom w:val="single" w:sz="4" w:space="0" w:color="auto"/>
              <w:right w:val="single" w:sz="4" w:space="0" w:color="auto"/>
            </w:tcBorders>
          </w:tcPr>
          <w:p w14:paraId="5F0D8A70" w14:textId="77777777" w:rsidR="00EC5328" w:rsidRPr="00774C53" w:rsidRDefault="00EC5328" w:rsidP="00EC5328"/>
        </w:tc>
        <w:tc>
          <w:tcPr>
            <w:tcW w:w="2691" w:type="dxa"/>
            <w:vMerge/>
            <w:tcBorders>
              <w:left w:val="single" w:sz="4" w:space="0" w:color="auto"/>
              <w:bottom w:val="single" w:sz="4" w:space="0" w:color="auto"/>
              <w:right w:val="single" w:sz="4" w:space="0" w:color="auto"/>
            </w:tcBorders>
          </w:tcPr>
          <w:p w14:paraId="2584E68C" w14:textId="77777777" w:rsidR="00EC5328" w:rsidRPr="00774C53" w:rsidRDefault="00EC5328" w:rsidP="00EC5328"/>
        </w:tc>
      </w:tr>
    </w:tbl>
    <w:p w14:paraId="00CFFBF1" w14:textId="4A59265D" w:rsidR="00163FD5" w:rsidRDefault="00163FD5" w:rsidP="009E6E65"/>
    <w:sectPr w:rsidR="00163FD5" w:rsidSect="009E6E65">
      <w:pgSz w:w="11906" w:h="16838"/>
      <w:pgMar w:top="851" w:right="567" w:bottom="17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6670AE"/>
    <w:multiLevelType w:val="hybridMultilevel"/>
    <w:tmpl w:val="EB7A653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310451"/>
    <w:multiLevelType w:val="hybridMultilevel"/>
    <w:tmpl w:val="52A4B7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6CDEB6"/>
    <w:multiLevelType w:val="hybridMultilevel"/>
    <w:tmpl w:val="97F18F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B06B15"/>
    <w:multiLevelType w:val="hybridMultilevel"/>
    <w:tmpl w:val="F036F714"/>
    <w:lvl w:ilvl="0" w:tplc="A2541D78">
      <w:start w:val="1"/>
      <w:numFmt w:val="bullet"/>
      <w:lvlText w:val=""/>
      <w:lvlJc w:val="left"/>
      <w:pPr>
        <w:ind w:left="720" w:hanging="360"/>
      </w:pPr>
      <w:rPr>
        <w:rFonts w:ascii="Wingdings" w:hAnsi="Wingdings" w:hint="default"/>
        <w:color w:val="FF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D5"/>
    <w:rsid w:val="00026B7A"/>
    <w:rsid w:val="0006323E"/>
    <w:rsid w:val="000E0DD6"/>
    <w:rsid w:val="0010008F"/>
    <w:rsid w:val="00163FD5"/>
    <w:rsid w:val="0017736C"/>
    <w:rsid w:val="001D4366"/>
    <w:rsid w:val="00217F93"/>
    <w:rsid w:val="00406AC5"/>
    <w:rsid w:val="0041125E"/>
    <w:rsid w:val="004A253C"/>
    <w:rsid w:val="00531B2B"/>
    <w:rsid w:val="0057022D"/>
    <w:rsid w:val="00597701"/>
    <w:rsid w:val="005B21DD"/>
    <w:rsid w:val="005B4912"/>
    <w:rsid w:val="00650782"/>
    <w:rsid w:val="00670549"/>
    <w:rsid w:val="00682BEF"/>
    <w:rsid w:val="006F7A24"/>
    <w:rsid w:val="007718A5"/>
    <w:rsid w:val="00774C53"/>
    <w:rsid w:val="007769BE"/>
    <w:rsid w:val="007D15A5"/>
    <w:rsid w:val="00823009"/>
    <w:rsid w:val="00896655"/>
    <w:rsid w:val="009E6E65"/>
    <w:rsid w:val="00A04E05"/>
    <w:rsid w:val="00A921B9"/>
    <w:rsid w:val="00AD03AB"/>
    <w:rsid w:val="00B3470D"/>
    <w:rsid w:val="00B65430"/>
    <w:rsid w:val="00C35CE5"/>
    <w:rsid w:val="00D05668"/>
    <w:rsid w:val="00D47BD3"/>
    <w:rsid w:val="00D564C9"/>
    <w:rsid w:val="00E03F84"/>
    <w:rsid w:val="00EC5328"/>
    <w:rsid w:val="00EC6181"/>
    <w:rsid w:val="00F2452F"/>
    <w:rsid w:val="00F9042C"/>
    <w:rsid w:val="00FB7A2B"/>
    <w:rsid w:val="00FD7610"/>
    <w:rsid w:val="00FE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F731"/>
  <w15:chartTrackingRefBased/>
  <w15:docId w15:val="{F4F24B22-3EBC-4FCC-BEFD-A06B967C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31CF-5DCB-4BA7-BEBB-BDD14FBD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simon.wood@megger.com</dc:creator>
  <cp:keywords/>
  <dc:description/>
  <cp:lastModifiedBy>Jyothi Puthran</cp:lastModifiedBy>
  <cp:revision>2</cp:revision>
  <cp:lastPrinted>2020-06-15T15:04:00Z</cp:lastPrinted>
  <dcterms:created xsi:type="dcterms:W3CDTF">2020-07-23T06:23:00Z</dcterms:created>
  <dcterms:modified xsi:type="dcterms:W3CDTF">2020-07-23T06:23:00Z</dcterms:modified>
</cp:coreProperties>
</file>